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0E" w:rsidRDefault="00E6760E" w:rsidP="00E6760E">
      <w:pPr>
        <w:pStyle w:val="a5"/>
        <w:jc w:val="center"/>
        <w:rPr>
          <w:rFonts w:ascii="Times New Roman" w:hAnsi="Times New Roman" w:cs="Times New Roman"/>
          <w:b/>
          <w:sz w:val="28"/>
          <w:szCs w:val="28"/>
          <w:lang w:val="en-US"/>
        </w:rPr>
      </w:pPr>
      <w:bookmarkStart w:id="0" w:name="_GoBack"/>
      <w:r w:rsidRPr="00E6760E">
        <w:rPr>
          <w:rFonts w:ascii="Times New Roman" w:hAnsi="Times New Roman" w:cs="Times New Roman"/>
          <w:b/>
          <w:sz w:val="28"/>
          <w:szCs w:val="28"/>
          <w:lang w:val="en-US"/>
        </w:rPr>
        <w:t>Rules for the receipt, review, and publication of manuscripts submitted to the editorial office of the journal "Legal Culture"</w:t>
      </w:r>
    </w:p>
    <w:bookmarkEnd w:id="0"/>
    <w:p w:rsidR="00E6760E" w:rsidRPr="00E6760E" w:rsidRDefault="00E6760E" w:rsidP="00E6760E">
      <w:pPr>
        <w:pStyle w:val="a5"/>
        <w:jc w:val="center"/>
        <w:rPr>
          <w:rStyle w:val="a3"/>
          <w:rFonts w:ascii="Times New Roman" w:hAnsi="Times New Roman" w:cs="Times New Roman"/>
          <w:bCs w:val="0"/>
          <w:sz w:val="28"/>
          <w:szCs w:val="28"/>
          <w:lang w:val="en-US"/>
        </w:rPr>
      </w:pPr>
    </w:p>
    <w:p w:rsidR="00E6760E" w:rsidRPr="00E6760E" w:rsidRDefault="00E6760E" w:rsidP="00E6760E">
      <w:pPr>
        <w:pStyle w:val="ds-markdown-paragraph"/>
        <w:shd w:val="clear" w:color="auto" w:fill="FFFFFF"/>
        <w:spacing w:after="240" w:afterAutospacing="0"/>
        <w:jc w:val="both"/>
        <w:rPr>
          <w:color w:val="0F1115"/>
          <w:sz w:val="28"/>
          <w:szCs w:val="28"/>
          <w:lang w:val="en-US"/>
        </w:rPr>
      </w:pPr>
      <w:r w:rsidRPr="00E6760E">
        <w:rPr>
          <w:rStyle w:val="a3"/>
          <w:color w:val="0F1115"/>
          <w:sz w:val="28"/>
          <w:szCs w:val="28"/>
          <w:lang w:val="en-US"/>
        </w:rPr>
        <w:t>1. General provisions on the receipt of manuscripts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1.1. The editorial office of the journal accepts manuscripts of articles for consideration subject to the following conditions:</w:t>
      </w:r>
    </w:p>
    <w:p w:rsidR="00E6760E" w:rsidRPr="00E6760E" w:rsidRDefault="00E6760E" w:rsidP="00E6760E">
      <w:pPr>
        <w:pStyle w:val="ds-markdown-paragraph"/>
        <w:numPr>
          <w:ilvl w:val="0"/>
          <w:numId w:val="1"/>
        </w:numPr>
        <w:shd w:val="clear" w:color="auto" w:fill="FFFFFF"/>
        <w:spacing w:after="0" w:afterAutospacing="0"/>
        <w:ind w:left="0"/>
        <w:jc w:val="both"/>
        <w:rPr>
          <w:color w:val="0F1115"/>
          <w:sz w:val="28"/>
          <w:szCs w:val="28"/>
          <w:lang w:val="en-US"/>
        </w:rPr>
      </w:pPr>
      <w:r w:rsidRPr="00E6760E">
        <w:rPr>
          <w:color w:val="0F1115"/>
          <w:sz w:val="28"/>
          <w:szCs w:val="28"/>
          <w:lang w:val="en-US"/>
        </w:rPr>
        <w:t>compliance with the requirements for manuscripts;</w:t>
      </w:r>
    </w:p>
    <w:p w:rsidR="00E6760E" w:rsidRPr="00E6760E" w:rsidRDefault="00E6760E" w:rsidP="00E6760E">
      <w:pPr>
        <w:pStyle w:val="ds-markdown-paragraph"/>
        <w:numPr>
          <w:ilvl w:val="0"/>
          <w:numId w:val="1"/>
        </w:numPr>
        <w:shd w:val="clear" w:color="auto" w:fill="FFFFFF"/>
        <w:spacing w:after="0" w:afterAutospacing="0"/>
        <w:ind w:left="0"/>
        <w:jc w:val="both"/>
        <w:rPr>
          <w:color w:val="0F1115"/>
          <w:sz w:val="28"/>
          <w:szCs w:val="28"/>
          <w:lang w:val="en-US"/>
        </w:rPr>
      </w:pPr>
      <w:r w:rsidRPr="00E6760E">
        <w:rPr>
          <w:color w:val="0F1115"/>
          <w:sz w:val="28"/>
          <w:szCs w:val="28"/>
          <w:lang w:val="en-US"/>
        </w:rPr>
        <w:t>correspondence of the submitted materials to the subject matter of the journal and its rubrics;</w:t>
      </w:r>
    </w:p>
    <w:p w:rsidR="00E6760E" w:rsidRPr="00E6760E" w:rsidRDefault="00E6760E" w:rsidP="00E6760E">
      <w:pPr>
        <w:pStyle w:val="ds-markdown-paragraph"/>
        <w:numPr>
          <w:ilvl w:val="0"/>
          <w:numId w:val="1"/>
        </w:numPr>
        <w:shd w:val="clear" w:color="auto" w:fill="FFFFFF"/>
        <w:spacing w:after="0" w:afterAutospacing="0"/>
        <w:ind w:left="0"/>
        <w:jc w:val="both"/>
        <w:rPr>
          <w:color w:val="0F1115"/>
          <w:sz w:val="28"/>
          <w:szCs w:val="28"/>
          <w:lang w:val="en-US"/>
        </w:rPr>
      </w:pPr>
      <w:proofErr w:type="gramStart"/>
      <w:r w:rsidRPr="00E6760E">
        <w:rPr>
          <w:color w:val="0F1115"/>
          <w:sz w:val="28"/>
          <w:szCs w:val="28"/>
          <w:lang w:val="en-US"/>
        </w:rPr>
        <w:t>compliance</w:t>
      </w:r>
      <w:proofErr w:type="gramEnd"/>
      <w:r w:rsidRPr="00E6760E">
        <w:rPr>
          <w:color w:val="0F1115"/>
          <w:sz w:val="28"/>
          <w:szCs w:val="28"/>
          <w:lang w:val="en-US"/>
        </w:rPr>
        <w:t xml:space="preserve"> with publication ethics and these Rules for receipt and review.</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1.2. Together with the manuscript, the author shall send the following </w:t>
      </w:r>
      <w:proofErr w:type="gramStart"/>
      <w:r w:rsidRPr="00E6760E">
        <w:rPr>
          <w:color w:val="0F1115"/>
          <w:sz w:val="28"/>
          <w:szCs w:val="28"/>
          <w:lang w:val="en-US"/>
        </w:rPr>
        <w:t>accompanying</w:t>
      </w:r>
      <w:proofErr w:type="gramEnd"/>
      <w:r w:rsidRPr="00E6760E">
        <w:rPr>
          <w:color w:val="0F1115"/>
          <w:sz w:val="28"/>
          <w:szCs w:val="28"/>
          <w:lang w:val="en-US"/>
        </w:rPr>
        <w:t xml:space="preserve"> documents to the editorial office:</w:t>
      </w:r>
    </w:p>
    <w:p w:rsidR="00E6760E" w:rsidRPr="00E6760E" w:rsidRDefault="00E6760E" w:rsidP="00E6760E">
      <w:pPr>
        <w:pStyle w:val="ds-markdown-paragraph"/>
        <w:numPr>
          <w:ilvl w:val="0"/>
          <w:numId w:val="2"/>
        </w:numPr>
        <w:shd w:val="clear" w:color="auto" w:fill="FFFFFF"/>
        <w:spacing w:after="0" w:afterAutospacing="0"/>
        <w:ind w:left="0"/>
        <w:jc w:val="both"/>
        <w:rPr>
          <w:color w:val="0F1115"/>
          <w:sz w:val="28"/>
          <w:szCs w:val="28"/>
          <w:lang w:val="en-US"/>
        </w:rPr>
      </w:pPr>
      <w:r w:rsidRPr="00E6760E">
        <w:rPr>
          <w:color w:val="0F1115"/>
          <w:sz w:val="28"/>
          <w:szCs w:val="28"/>
          <w:lang w:val="en-US"/>
        </w:rPr>
        <w:t>Information about the author(s) in the prescribed form (full name, academic degree, title, position, place of work, contact details, ORCID).</w:t>
      </w:r>
    </w:p>
    <w:p w:rsidR="00E6760E" w:rsidRPr="00E6760E" w:rsidRDefault="00E6760E" w:rsidP="00E6760E">
      <w:pPr>
        <w:pStyle w:val="ds-markdown-paragraph"/>
        <w:numPr>
          <w:ilvl w:val="0"/>
          <w:numId w:val="2"/>
        </w:numPr>
        <w:shd w:val="clear" w:color="auto" w:fill="FFFFFF"/>
        <w:spacing w:after="0" w:afterAutospacing="0"/>
        <w:ind w:left="0"/>
        <w:jc w:val="both"/>
        <w:rPr>
          <w:color w:val="0F1115"/>
          <w:sz w:val="28"/>
          <w:szCs w:val="28"/>
          <w:lang w:val="en-US"/>
        </w:rPr>
      </w:pPr>
      <w:r w:rsidRPr="00E6760E">
        <w:rPr>
          <w:color w:val="0F1115"/>
          <w:sz w:val="28"/>
          <w:szCs w:val="28"/>
          <w:lang w:val="en-US"/>
        </w:rPr>
        <w:t>Consent to the processing of personal data.</w:t>
      </w:r>
    </w:p>
    <w:p w:rsidR="00E6760E" w:rsidRPr="00E6760E" w:rsidRDefault="00E6760E" w:rsidP="00E6760E">
      <w:pPr>
        <w:pStyle w:val="ds-markdown-paragraph"/>
        <w:numPr>
          <w:ilvl w:val="0"/>
          <w:numId w:val="2"/>
        </w:numPr>
        <w:shd w:val="clear" w:color="auto" w:fill="FFFFFF"/>
        <w:spacing w:after="0" w:afterAutospacing="0"/>
        <w:ind w:left="0"/>
        <w:jc w:val="both"/>
        <w:rPr>
          <w:color w:val="0F1115"/>
          <w:sz w:val="28"/>
          <w:szCs w:val="28"/>
          <w:lang w:val="en-US"/>
        </w:rPr>
      </w:pPr>
      <w:r w:rsidRPr="00E6760E">
        <w:rPr>
          <w:color w:val="0F1115"/>
          <w:sz w:val="28"/>
          <w:szCs w:val="28"/>
          <w:lang w:val="en-US"/>
        </w:rPr>
        <w:t>Statement on publication (confirmation of originality and absence of conflict of interest).</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1.3. The journal accepts articles from candidates and doctors of sciences from among the teaching staff of educational organizations, researchers, postgraduate students, applicants for academic degrees, and practitioners. Articles prepared by students and/or master's students or in co-authorship with students and/or master's students </w:t>
      </w:r>
      <w:proofErr w:type="gramStart"/>
      <w:r w:rsidRPr="00E6760E">
        <w:rPr>
          <w:color w:val="0F1115"/>
          <w:sz w:val="28"/>
          <w:szCs w:val="28"/>
          <w:lang w:val="en-US"/>
        </w:rPr>
        <w:t>will not be accepted</w:t>
      </w:r>
      <w:proofErr w:type="gramEnd"/>
      <w:r w:rsidRPr="00E6760E">
        <w:rPr>
          <w:color w:val="0F1115"/>
          <w:sz w:val="28"/>
          <w:szCs w:val="28"/>
          <w:lang w:val="en-US"/>
        </w:rPr>
        <w:t xml:space="preserve"> for publication.</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1.4. The electronic version of the article and accompanying documents </w:t>
      </w:r>
      <w:proofErr w:type="gramStart"/>
      <w:r w:rsidRPr="00E6760E">
        <w:rPr>
          <w:color w:val="0F1115"/>
          <w:sz w:val="28"/>
          <w:szCs w:val="28"/>
          <w:lang w:val="en-US"/>
        </w:rPr>
        <w:t>are submitted</w:t>
      </w:r>
      <w:proofErr w:type="gramEnd"/>
      <w:r w:rsidRPr="00E6760E">
        <w:rPr>
          <w:color w:val="0F1115"/>
          <w:sz w:val="28"/>
          <w:szCs w:val="28"/>
          <w:lang w:val="en-US"/>
        </w:rPr>
        <w:t xml:space="preserve"> to the editorial office by e-mail: pravosarrpa@mail.ru.</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1.5. The executive secretary has the right to propose that the author bring the manuscript of the article into compliance with formal criteria. The author has the right to eliminate the shortcomings or refuse publication. If the formal requirements </w:t>
      </w:r>
      <w:proofErr w:type="gramStart"/>
      <w:r w:rsidRPr="00E6760E">
        <w:rPr>
          <w:color w:val="0F1115"/>
          <w:sz w:val="28"/>
          <w:szCs w:val="28"/>
          <w:lang w:val="en-US"/>
        </w:rPr>
        <w:t>are met</w:t>
      </w:r>
      <w:proofErr w:type="gramEnd"/>
      <w:r w:rsidRPr="00E6760E">
        <w:rPr>
          <w:color w:val="0F1115"/>
          <w:sz w:val="28"/>
          <w:szCs w:val="28"/>
          <w:lang w:val="en-US"/>
        </w:rPr>
        <w:t>, the article is sent for review.</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1.6. The journal publishes primarily original scientific articles that </w:t>
      </w:r>
      <w:proofErr w:type="gramStart"/>
      <w:r w:rsidRPr="00E6760E">
        <w:rPr>
          <w:color w:val="0F1115"/>
          <w:sz w:val="28"/>
          <w:szCs w:val="28"/>
          <w:lang w:val="en-US"/>
        </w:rPr>
        <w:t>have not been previously published</w:t>
      </w:r>
      <w:proofErr w:type="gramEnd"/>
      <w:r w:rsidRPr="00E6760E">
        <w:rPr>
          <w:color w:val="0F1115"/>
          <w:sz w:val="28"/>
          <w:szCs w:val="28"/>
          <w:lang w:val="en-US"/>
        </w:rPr>
        <w:t xml:space="preserve"> in other journals. The share of translated and non-scientific materials (reviews, overviews, chronicles) should not exceed 25% of the total number of publications for the last calendar year.</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1.7. The journal adheres to its stated periodicity. The editorial office ensures the release of issues in accordance with the schedule.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1.8. Within 7 working days from the receipt of the manuscript, the editorial office shall send the author a notification of registration of the materials.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rStyle w:val="a3"/>
          <w:color w:val="0F1115"/>
          <w:sz w:val="28"/>
          <w:szCs w:val="28"/>
          <w:lang w:val="en-US"/>
        </w:rPr>
        <w:lastRenderedPageBreak/>
        <w:t>2. Review procedure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2.1. All reviewers are recognized specialists in the subject matter of the reviewed materials. The executive secretary sends the article for review to a member of the editorial board who supervises the relevant scientific specialties and has publications on the topic of the article within the last 3 years (internal review). </w:t>
      </w:r>
      <w:proofErr w:type="gramStart"/>
      <w:r w:rsidRPr="00E6760E">
        <w:rPr>
          <w:color w:val="0F1115"/>
          <w:sz w:val="28"/>
          <w:szCs w:val="28"/>
          <w:lang w:val="en-US"/>
        </w:rPr>
        <w:t>In the absence of an editorial board member meeting these requirements, or upon receipt of an article from an editorial board member, the executive secretary, on behalf of the editorial board, sends the article for review to specialists in the relevant branch of law, a doctor or candidate of sciences who has published scientific works within the last 3 years on the issues stated in the article (external review).</w:t>
      </w:r>
      <w:proofErr w:type="gramEnd"/>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2.2. Type of review: </w:t>
      </w:r>
      <w:proofErr w:type="gramStart"/>
      <w:r w:rsidRPr="00E6760E">
        <w:rPr>
          <w:color w:val="0F1115"/>
          <w:sz w:val="28"/>
          <w:szCs w:val="28"/>
          <w:lang w:val="en-US"/>
        </w:rPr>
        <w:t>double-blind</w:t>
      </w:r>
      <w:proofErr w:type="gramEnd"/>
      <w:r w:rsidRPr="00E6760E">
        <w:rPr>
          <w:color w:val="0F1115"/>
          <w:sz w:val="28"/>
          <w:szCs w:val="28"/>
          <w:lang w:val="en-US"/>
        </w:rPr>
        <w:t xml:space="preserve">. The manuscript </w:t>
      </w:r>
      <w:proofErr w:type="gramStart"/>
      <w:r w:rsidRPr="00E6760E">
        <w:rPr>
          <w:color w:val="0F1115"/>
          <w:sz w:val="28"/>
          <w:szCs w:val="28"/>
          <w:lang w:val="en-US"/>
        </w:rPr>
        <w:t>is provided</w:t>
      </w:r>
      <w:proofErr w:type="gramEnd"/>
      <w:r w:rsidRPr="00E6760E">
        <w:rPr>
          <w:color w:val="0F1115"/>
          <w:sz w:val="28"/>
          <w:szCs w:val="28"/>
          <w:lang w:val="en-US"/>
        </w:rPr>
        <w:t xml:space="preserve"> to the reviewer without indicating the authors, and the reviewer remains unknown to the author. The review period is no more than 4 weeks from the date of manuscript registration.</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2.3. The editorial office sends copies of the reviews to the authors. Correspondence with authors </w:t>
      </w:r>
      <w:proofErr w:type="gramStart"/>
      <w:r w:rsidRPr="00E6760E">
        <w:rPr>
          <w:color w:val="0F1115"/>
          <w:sz w:val="28"/>
          <w:szCs w:val="28"/>
          <w:lang w:val="en-US"/>
        </w:rPr>
        <w:t>is conducted</w:t>
      </w:r>
      <w:proofErr w:type="gramEnd"/>
      <w:r w:rsidRPr="00E6760E">
        <w:rPr>
          <w:color w:val="0F1115"/>
          <w:sz w:val="28"/>
          <w:szCs w:val="28"/>
          <w:lang w:val="en-US"/>
        </w:rPr>
        <w:t xml:space="preserve"> via e-mail (pravosarrpa@mail.ru).</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proofErr w:type="gramStart"/>
      <w:r w:rsidRPr="00E6760E">
        <w:rPr>
          <w:color w:val="0F1115"/>
          <w:sz w:val="28"/>
          <w:szCs w:val="28"/>
          <w:lang w:val="en-US"/>
        </w:rPr>
        <w:t>2.4. All necessary corrections must be made by the author</w:t>
      </w:r>
      <w:proofErr w:type="gramEnd"/>
      <w:r w:rsidRPr="00E6760E">
        <w:rPr>
          <w:color w:val="0F1115"/>
          <w:sz w:val="28"/>
          <w:szCs w:val="28"/>
          <w:lang w:val="en-US"/>
        </w:rPr>
        <w:t xml:space="preserve"> in the final version of the manuscript. After revision, the article </w:t>
      </w:r>
      <w:proofErr w:type="gramStart"/>
      <w:r w:rsidRPr="00E6760E">
        <w:rPr>
          <w:color w:val="0F1115"/>
          <w:sz w:val="28"/>
          <w:szCs w:val="28"/>
          <w:lang w:val="en-US"/>
        </w:rPr>
        <w:t>may be sent</w:t>
      </w:r>
      <w:proofErr w:type="gramEnd"/>
      <w:r w:rsidRPr="00E6760E">
        <w:rPr>
          <w:color w:val="0F1115"/>
          <w:sz w:val="28"/>
          <w:szCs w:val="28"/>
          <w:lang w:val="en-US"/>
        </w:rPr>
        <w:t xml:space="preserve"> for re-review.</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2.5. The final decision on the publication or rejection of the article </w:t>
      </w:r>
      <w:proofErr w:type="gramStart"/>
      <w:r w:rsidRPr="00E6760E">
        <w:rPr>
          <w:color w:val="0F1115"/>
          <w:sz w:val="28"/>
          <w:szCs w:val="28"/>
          <w:lang w:val="en-US"/>
        </w:rPr>
        <w:t>is made</w:t>
      </w:r>
      <w:proofErr w:type="gramEnd"/>
      <w:r w:rsidRPr="00E6760E">
        <w:rPr>
          <w:color w:val="0F1115"/>
          <w:sz w:val="28"/>
          <w:szCs w:val="28"/>
          <w:lang w:val="en-US"/>
        </w:rPr>
        <w:t xml:space="preserve"> at a meeting of the editorial board, taking into account the reviewers' opinions, and is recorded in the minutes. In case of rejection, a reasoned refusal </w:t>
      </w:r>
      <w:proofErr w:type="gramStart"/>
      <w:r w:rsidRPr="00E6760E">
        <w:rPr>
          <w:color w:val="0F1115"/>
          <w:sz w:val="28"/>
          <w:szCs w:val="28"/>
          <w:lang w:val="en-US"/>
        </w:rPr>
        <w:t>is sent</w:t>
      </w:r>
      <w:proofErr w:type="gramEnd"/>
      <w:r w:rsidRPr="00E6760E">
        <w:rPr>
          <w:color w:val="0F1115"/>
          <w:sz w:val="28"/>
          <w:szCs w:val="28"/>
          <w:lang w:val="en-US"/>
        </w:rPr>
        <w:t xml:space="preserve"> to the author.</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2.6. The review must contain a qualified analysis, an objective reasoned assessment, and justified recommendations.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2.7. The review addresses the following points:</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lang w:val="en-US"/>
        </w:rPr>
      </w:pPr>
      <w:r w:rsidRPr="00E6760E">
        <w:rPr>
          <w:color w:val="0F1115"/>
          <w:sz w:val="28"/>
          <w:szCs w:val="28"/>
          <w:lang w:val="en-US"/>
        </w:rPr>
        <w:t>subject of the research, correspondence of the title to the content;</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lang w:val="en-US"/>
        </w:rPr>
      </w:pPr>
      <w:r w:rsidRPr="00E6760E">
        <w:rPr>
          <w:color w:val="0F1115"/>
          <w:sz w:val="28"/>
          <w:szCs w:val="28"/>
          <w:lang w:val="en-US"/>
        </w:rPr>
        <w:t>correspondence to the profile and subject matter of the journal, belonging to a rubric;</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rPr>
      </w:pPr>
      <w:proofErr w:type="spellStart"/>
      <w:r w:rsidRPr="00E6760E">
        <w:rPr>
          <w:color w:val="0F1115"/>
          <w:sz w:val="28"/>
          <w:szCs w:val="28"/>
        </w:rPr>
        <w:t>research</w:t>
      </w:r>
      <w:proofErr w:type="spellEnd"/>
      <w:r w:rsidRPr="00E6760E">
        <w:rPr>
          <w:color w:val="0F1115"/>
          <w:sz w:val="28"/>
          <w:szCs w:val="28"/>
        </w:rPr>
        <w:t xml:space="preserve"> </w:t>
      </w:r>
      <w:proofErr w:type="spellStart"/>
      <w:r w:rsidRPr="00E6760E">
        <w:rPr>
          <w:color w:val="0F1115"/>
          <w:sz w:val="28"/>
          <w:szCs w:val="28"/>
        </w:rPr>
        <w:t>methodology</w:t>
      </w:r>
      <w:proofErr w:type="spellEnd"/>
      <w:r w:rsidRPr="00E6760E">
        <w:rPr>
          <w:color w:val="0F1115"/>
          <w:sz w:val="28"/>
          <w:szCs w:val="28"/>
        </w:rPr>
        <w:t>;</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rPr>
      </w:pPr>
      <w:proofErr w:type="spellStart"/>
      <w:r w:rsidRPr="00E6760E">
        <w:rPr>
          <w:color w:val="0F1115"/>
          <w:sz w:val="28"/>
          <w:szCs w:val="28"/>
        </w:rPr>
        <w:t>relevance</w:t>
      </w:r>
      <w:proofErr w:type="spellEnd"/>
      <w:r w:rsidRPr="00E6760E">
        <w:rPr>
          <w:color w:val="0F1115"/>
          <w:sz w:val="28"/>
          <w:szCs w:val="28"/>
        </w:rPr>
        <w:t>;</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rPr>
      </w:pPr>
      <w:proofErr w:type="spellStart"/>
      <w:r w:rsidRPr="00E6760E">
        <w:rPr>
          <w:color w:val="0F1115"/>
          <w:sz w:val="28"/>
          <w:szCs w:val="28"/>
        </w:rPr>
        <w:t>scientific</w:t>
      </w:r>
      <w:proofErr w:type="spellEnd"/>
      <w:r w:rsidRPr="00E6760E">
        <w:rPr>
          <w:color w:val="0F1115"/>
          <w:sz w:val="28"/>
          <w:szCs w:val="28"/>
        </w:rPr>
        <w:t xml:space="preserve"> </w:t>
      </w:r>
      <w:proofErr w:type="spellStart"/>
      <w:r w:rsidRPr="00E6760E">
        <w:rPr>
          <w:color w:val="0F1115"/>
          <w:sz w:val="28"/>
          <w:szCs w:val="28"/>
        </w:rPr>
        <w:t>novelty</w:t>
      </w:r>
      <w:proofErr w:type="spellEnd"/>
      <w:r w:rsidRPr="00E6760E">
        <w:rPr>
          <w:color w:val="0F1115"/>
          <w:sz w:val="28"/>
          <w:szCs w:val="28"/>
        </w:rPr>
        <w:t xml:space="preserve">, </w:t>
      </w:r>
      <w:proofErr w:type="spellStart"/>
      <w:r w:rsidRPr="00E6760E">
        <w:rPr>
          <w:color w:val="0F1115"/>
          <w:sz w:val="28"/>
          <w:szCs w:val="28"/>
        </w:rPr>
        <w:t>originality</w:t>
      </w:r>
      <w:proofErr w:type="spellEnd"/>
      <w:r w:rsidRPr="00E6760E">
        <w:rPr>
          <w:color w:val="0F1115"/>
          <w:sz w:val="28"/>
          <w:szCs w:val="28"/>
        </w:rPr>
        <w:t>;</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rPr>
      </w:pPr>
      <w:proofErr w:type="spellStart"/>
      <w:r w:rsidRPr="00E6760E">
        <w:rPr>
          <w:color w:val="0F1115"/>
          <w:sz w:val="28"/>
          <w:szCs w:val="28"/>
        </w:rPr>
        <w:t>style</w:t>
      </w:r>
      <w:proofErr w:type="spellEnd"/>
      <w:r w:rsidRPr="00E6760E">
        <w:rPr>
          <w:color w:val="0F1115"/>
          <w:sz w:val="28"/>
          <w:szCs w:val="28"/>
        </w:rPr>
        <w:t xml:space="preserve">, </w:t>
      </w:r>
      <w:proofErr w:type="spellStart"/>
      <w:r w:rsidRPr="00E6760E">
        <w:rPr>
          <w:color w:val="0F1115"/>
          <w:sz w:val="28"/>
          <w:szCs w:val="28"/>
        </w:rPr>
        <w:t>structure</w:t>
      </w:r>
      <w:proofErr w:type="spellEnd"/>
      <w:r w:rsidRPr="00E6760E">
        <w:rPr>
          <w:color w:val="0F1115"/>
          <w:sz w:val="28"/>
          <w:szCs w:val="28"/>
        </w:rPr>
        <w:t xml:space="preserve">, </w:t>
      </w:r>
      <w:proofErr w:type="spellStart"/>
      <w:r w:rsidRPr="00E6760E">
        <w:rPr>
          <w:color w:val="0F1115"/>
          <w:sz w:val="28"/>
          <w:szCs w:val="28"/>
        </w:rPr>
        <w:t>content</w:t>
      </w:r>
      <w:proofErr w:type="spellEnd"/>
      <w:r w:rsidRPr="00E6760E">
        <w:rPr>
          <w:color w:val="0F1115"/>
          <w:sz w:val="28"/>
          <w:szCs w:val="28"/>
        </w:rPr>
        <w:t>;</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lang w:val="en-US"/>
        </w:rPr>
      </w:pPr>
      <w:r w:rsidRPr="00E6760E">
        <w:rPr>
          <w:color w:val="0F1115"/>
          <w:sz w:val="28"/>
          <w:szCs w:val="28"/>
          <w:lang w:val="en-US"/>
        </w:rPr>
        <w:t>correspondence of the abstract, keywords, and references to the requirements;</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lang w:val="en-US"/>
        </w:rPr>
      </w:pPr>
      <w:r w:rsidRPr="00E6760E">
        <w:rPr>
          <w:color w:val="0F1115"/>
          <w:sz w:val="28"/>
          <w:szCs w:val="28"/>
          <w:lang w:val="en-US"/>
        </w:rPr>
        <w:t>appeal to opponents, presence of discussion;</w:t>
      </w:r>
    </w:p>
    <w:p w:rsidR="00E6760E" w:rsidRPr="00E6760E" w:rsidRDefault="00E6760E" w:rsidP="00E6760E">
      <w:pPr>
        <w:pStyle w:val="ds-markdown-paragraph"/>
        <w:numPr>
          <w:ilvl w:val="0"/>
          <w:numId w:val="3"/>
        </w:numPr>
        <w:shd w:val="clear" w:color="auto" w:fill="FFFFFF"/>
        <w:spacing w:after="0" w:afterAutospacing="0"/>
        <w:ind w:left="0"/>
        <w:jc w:val="both"/>
        <w:rPr>
          <w:color w:val="0F1115"/>
          <w:sz w:val="28"/>
          <w:szCs w:val="28"/>
          <w:lang w:val="en-US"/>
        </w:rPr>
      </w:pPr>
      <w:proofErr w:type="gramStart"/>
      <w:r w:rsidRPr="00E6760E">
        <w:rPr>
          <w:color w:val="0F1115"/>
          <w:sz w:val="28"/>
          <w:szCs w:val="28"/>
          <w:lang w:val="en-US"/>
        </w:rPr>
        <w:t>conclusions</w:t>
      </w:r>
      <w:proofErr w:type="gramEnd"/>
      <w:r w:rsidRPr="00E6760E">
        <w:rPr>
          <w:color w:val="0F1115"/>
          <w:sz w:val="28"/>
          <w:szCs w:val="28"/>
          <w:lang w:val="en-US"/>
        </w:rPr>
        <w:t>, interest of the readership.</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The final part contains conclusions and recommendations: publish, send for revision, or reject.</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2.8. Reviews </w:t>
      </w:r>
      <w:proofErr w:type="gramStart"/>
      <w:r w:rsidRPr="00E6760E">
        <w:rPr>
          <w:color w:val="0F1115"/>
          <w:sz w:val="28"/>
          <w:szCs w:val="28"/>
          <w:lang w:val="en-US"/>
        </w:rPr>
        <w:t>are kept</w:t>
      </w:r>
      <w:proofErr w:type="gramEnd"/>
      <w:r w:rsidRPr="00E6760E">
        <w:rPr>
          <w:color w:val="0F1115"/>
          <w:sz w:val="28"/>
          <w:szCs w:val="28"/>
          <w:lang w:val="en-US"/>
        </w:rPr>
        <w:t xml:space="preserve"> in the editorial office of the journal for five years.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lastRenderedPageBreak/>
        <w:t>2.9. The editorial office of the journal sends copies of reviews to the Ministry of Science and Higher Education of the Russian Federation upon receipt of a corresponding request by the editorial office.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2.10. In case of disagreement of the author with the reviewer's comments, the author has the right to submit a reasoned response. The editorial board considers the author's arguments and makes a decision: to agree with the author, to send the article for re-review to another specialist, or to refuse publication.</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rStyle w:val="a3"/>
          <w:color w:val="0F1115"/>
          <w:sz w:val="28"/>
          <w:szCs w:val="28"/>
          <w:lang w:val="en-US"/>
        </w:rPr>
        <w:t>3. Financial conditions of publication and open access policy</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3.1. Publication of articles in the journal </w:t>
      </w:r>
      <w:proofErr w:type="gramStart"/>
      <w:r w:rsidRPr="00E6760E">
        <w:rPr>
          <w:color w:val="0F1115"/>
          <w:sz w:val="28"/>
          <w:szCs w:val="28"/>
          <w:lang w:val="en-US"/>
        </w:rPr>
        <w:t>is carried out</w:t>
      </w:r>
      <w:proofErr w:type="gramEnd"/>
      <w:r w:rsidRPr="00E6760E">
        <w:rPr>
          <w:color w:val="0F1115"/>
          <w:sz w:val="28"/>
          <w:szCs w:val="28"/>
          <w:lang w:val="en-US"/>
        </w:rPr>
        <w:t xml:space="preserve"> on a free basis. No fee </w:t>
      </w:r>
      <w:proofErr w:type="gramStart"/>
      <w:r w:rsidRPr="00E6760E">
        <w:rPr>
          <w:color w:val="0F1115"/>
          <w:sz w:val="28"/>
          <w:szCs w:val="28"/>
          <w:lang w:val="en-US"/>
        </w:rPr>
        <w:t>is charged</w:t>
      </w:r>
      <w:proofErr w:type="gramEnd"/>
      <w:r w:rsidRPr="00E6760E">
        <w:rPr>
          <w:color w:val="0F1115"/>
          <w:sz w:val="28"/>
          <w:szCs w:val="28"/>
          <w:lang w:val="en-US"/>
        </w:rPr>
        <w:t xml:space="preserve"> for review, publication, or placement of articles in open access.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3.2. The journal "Legal Culture" is an open access journal. By publishing an article, the author agrees that:</w:t>
      </w:r>
    </w:p>
    <w:p w:rsidR="00E6760E" w:rsidRPr="00E6760E" w:rsidRDefault="00E6760E" w:rsidP="00E6760E">
      <w:pPr>
        <w:pStyle w:val="ds-markdown-paragraph"/>
        <w:numPr>
          <w:ilvl w:val="0"/>
          <w:numId w:val="4"/>
        </w:numPr>
        <w:shd w:val="clear" w:color="auto" w:fill="FFFFFF"/>
        <w:spacing w:after="0" w:afterAutospacing="0"/>
        <w:ind w:left="0"/>
        <w:jc w:val="both"/>
        <w:rPr>
          <w:color w:val="0F1115"/>
          <w:sz w:val="28"/>
          <w:szCs w:val="28"/>
          <w:lang w:val="en-US"/>
        </w:rPr>
      </w:pPr>
      <w:r w:rsidRPr="00E6760E">
        <w:rPr>
          <w:color w:val="0F1115"/>
          <w:sz w:val="28"/>
          <w:szCs w:val="28"/>
          <w:lang w:val="en-US"/>
        </w:rPr>
        <w:t xml:space="preserve">The article's metadata (title, abstract, keywords, bibliography, </w:t>
      </w:r>
      <w:proofErr w:type="gramStart"/>
      <w:r w:rsidRPr="00E6760E">
        <w:rPr>
          <w:color w:val="0F1115"/>
          <w:sz w:val="28"/>
          <w:szCs w:val="28"/>
          <w:lang w:val="en-US"/>
        </w:rPr>
        <w:t>information</w:t>
      </w:r>
      <w:proofErr w:type="gramEnd"/>
      <w:r w:rsidRPr="00E6760E">
        <w:rPr>
          <w:color w:val="0F1115"/>
          <w:sz w:val="28"/>
          <w:szCs w:val="28"/>
          <w:lang w:val="en-US"/>
        </w:rPr>
        <w:t xml:space="preserve"> about the authors) are distributed under the terms of the Creative Commons Attribution (CC BY) license.</w:t>
      </w:r>
    </w:p>
    <w:p w:rsidR="00E6760E" w:rsidRPr="00E6760E" w:rsidRDefault="00E6760E" w:rsidP="00E6760E">
      <w:pPr>
        <w:pStyle w:val="ds-markdown-paragraph"/>
        <w:numPr>
          <w:ilvl w:val="0"/>
          <w:numId w:val="4"/>
        </w:numPr>
        <w:shd w:val="clear" w:color="auto" w:fill="FFFFFF"/>
        <w:spacing w:after="0" w:afterAutospacing="0"/>
        <w:ind w:left="0"/>
        <w:jc w:val="both"/>
        <w:rPr>
          <w:color w:val="0F1115"/>
          <w:sz w:val="28"/>
          <w:szCs w:val="28"/>
          <w:lang w:val="en-US"/>
        </w:rPr>
      </w:pPr>
      <w:r w:rsidRPr="00E6760E">
        <w:rPr>
          <w:color w:val="0F1115"/>
          <w:sz w:val="28"/>
          <w:szCs w:val="28"/>
          <w:lang w:val="en-US"/>
        </w:rPr>
        <w:t xml:space="preserve">The full text of the article </w:t>
      </w:r>
      <w:proofErr w:type="gramStart"/>
      <w:r w:rsidRPr="00E6760E">
        <w:rPr>
          <w:color w:val="0F1115"/>
          <w:sz w:val="28"/>
          <w:szCs w:val="28"/>
          <w:lang w:val="en-US"/>
        </w:rPr>
        <w:t>is placed</w:t>
      </w:r>
      <w:proofErr w:type="gramEnd"/>
      <w:r w:rsidRPr="00E6760E">
        <w:rPr>
          <w:color w:val="0F1115"/>
          <w:sz w:val="28"/>
          <w:szCs w:val="28"/>
          <w:lang w:val="en-US"/>
        </w:rPr>
        <w:t xml:space="preserve"> in open access on the journal's website.</w:t>
      </w:r>
    </w:p>
    <w:p w:rsidR="00E6760E" w:rsidRPr="00E6760E" w:rsidRDefault="00E6760E" w:rsidP="00E6760E">
      <w:pPr>
        <w:pStyle w:val="ds-markdown-paragraph"/>
        <w:numPr>
          <w:ilvl w:val="0"/>
          <w:numId w:val="4"/>
        </w:numPr>
        <w:shd w:val="clear" w:color="auto" w:fill="FFFFFF"/>
        <w:spacing w:after="0" w:afterAutospacing="0"/>
        <w:ind w:left="0"/>
        <w:jc w:val="both"/>
        <w:rPr>
          <w:color w:val="0F1115"/>
          <w:sz w:val="28"/>
          <w:szCs w:val="28"/>
          <w:lang w:val="en-US"/>
        </w:rPr>
      </w:pPr>
      <w:r w:rsidRPr="00E6760E">
        <w:rPr>
          <w:color w:val="0F1115"/>
          <w:sz w:val="28"/>
          <w:szCs w:val="28"/>
          <w:lang w:val="en-US"/>
        </w:rPr>
        <w:t>The author grants the editorial office a non-exclusive right to use the article (publication, distribution, placement in databases).</w:t>
      </w:r>
    </w:p>
    <w:p w:rsidR="00E6760E" w:rsidRPr="00E6760E" w:rsidRDefault="00E6760E" w:rsidP="00E6760E">
      <w:pPr>
        <w:pStyle w:val="ds-markdown-paragraph"/>
        <w:numPr>
          <w:ilvl w:val="0"/>
          <w:numId w:val="4"/>
        </w:numPr>
        <w:shd w:val="clear" w:color="auto" w:fill="FFFFFF"/>
        <w:spacing w:after="0" w:afterAutospacing="0"/>
        <w:ind w:left="0"/>
        <w:jc w:val="both"/>
        <w:rPr>
          <w:color w:val="0F1115"/>
          <w:sz w:val="28"/>
          <w:szCs w:val="28"/>
          <w:lang w:val="en-US"/>
        </w:rPr>
      </w:pPr>
      <w:r w:rsidRPr="00E6760E">
        <w:rPr>
          <w:color w:val="0F1115"/>
          <w:sz w:val="28"/>
          <w:szCs w:val="28"/>
          <w:lang w:val="en-US"/>
        </w:rPr>
        <w:t>The author confirms that he/she holds all necessary rights to transfer the specified rights to the editorial office.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rStyle w:val="a3"/>
          <w:color w:val="0F1115"/>
          <w:sz w:val="28"/>
          <w:szCs w:val="28"/>
          <w:lang w:val="en-US"/>
        </w:rPr>
        <w:t>4. Rules for publishing scientific articles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4.1. The journal is formed </w:t>
      </w:r>
      <w:proofErr w:type="gramStart"/>
      <w:r w:rsidRPr="00E6760E">
        <w:rPr>
          <w:color w:val="0F1115"/>
          <w:sz w:val="28"/>
          <w:szCs w:val="28"/>
          <w:lang w:val="en-US"/>
        </w:rPr>
        <w:t>on the basis of</w:t>
      </w:r>
      <w:proofErr w:type="gramEnd"/>
      <w:r w:rsidRPr="00E6760E">
        <w:rPr>
          <w:color w:val="0F1115"/>
          <w:sz w:val="28"/>
          <w:szCs w:val="28"/>
          <w:lang w:val="en-US"/>
        </w:rPr>
        <w:t xml:space="preserve"> materials that have received positive reviews from reviewers.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4.2. The preparation of the camera-ready copy, publication, and printing </w:t>
      </w:r>
      <w:proofErr w:type="gramStart"/>
      <w:r w:rsidRPr="00E6760E">
        <w:rPr>
          <w:color w:val="0F1115"/>
          <w:sz w:val="28"/>
          <w:szCs w:val="28"/>
          <w:lang w:val="en-US"/>
        </w:rPr>
        <w:t>are carried out</w:t>
      </w:r>
      <w:proofErr w:type="gramEnd"/>
      <w:r w:rsidRPr="00E6760E">
        <w:rPr>
          <w:color w:val="0F1115"/>
          <w:sz w:val="28"/>
          <w:szCs w:val="28"/>
          <w:lang w:val="en-US"/>
        </w:rPr>
        <w:t xml:space="preserve"> by the Volga Region Institute (branch) of the Russian State University of Justice (RPA of the Ministry of Justice of Russia). The </w:t>
      </w:r>
      <w:proofErr w:type="gramStart"/>
      <w:r w:rsidRPr="00E6760E">
        <w:rPr>
          <w:color w:val="0F1115"/>
          <w:sz w:val="28"/>
          <w:szCs w:val="28"/>
          <w:lang w:val="en-US"/>
        </w:rPr>
        <w:t>distribution of the journal is carried out by the Russian State University of Justice (RPA of the Ministry of Justice of Russia) and the Volga Region Institute</w:t>
      </w:r>
      <w:proofErr w:type="gramEnd"/>
      <w:r w:rsidRPr="00E6760E">
        <w:rPr>
          <w:color w:val="0F1115"/>
          <w:sz w:val="28"/>
          <w:szCs w:val="28"/>
          <w:lang w:val="en-US"/>
        </w:rPr>
        <w:t>.</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4.3. Authors </w:t>
      </w:r>
      <w:proofErr w:type="gramStart"/>
      <w:r w:rsidRPr="00E6760E">
        <w:rPr>
          <w:color w:val="0F1115"/>
          <w:sz w:val="28"/>
          <w:szCs w:val="28"/>
          <w:lang w:val="en-US"/>
        </w:rPr>
        <w:t>are sent</w:t>
      </w:r>
      <w:proofErr w:type="gramEnd"/>
      <w:r w:rsidRPr="00E6760E">
        <w:rPr>
          <w:color w:val="0F1115"/>
          <w:sz w:val="28"/>
          <w:szCs w:val="28"/>
          <w:lang w:val="en-US"/>
        </w:rPr>
        <w:t xml:space="preserve"> an electronic version of the journal issue.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rStyle w:val="a3"/>
          <w:color w:val="0F1115"/>
          <w:sz w:val="28"/>
          <w:szCs w:val="28"/>
          <w:lang w:val="en-US"/>
        </w:rPr>
        <w:t>5. Requirements for the formatting of materials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5.1. The manuscript of the article must contain a justification of relevance, scientific novelty, an appeal to opponents, and conclusions.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5.2. The article must contain the following elements in the indicated order (in Russian and English):</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rPr>
      </w:pPr>
      <w:r w:rsidRPr="00E6760E">
        <w:rPr>
          <w:color w:val="0F1115"/>
          <w:sz w:val="28"/>
          <w:szCs w:val="28"/>
        </w:rPr>
        <w:t>UDC;</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lang w:val="en-US"/>
        </w:rPr>
      </w:pPr>
      <w:r w:rsidRPr="00E6760E">
        <w:rPr>
          <w:color w:val="0F1115"/>
          <w:sz w:val="28"/>
          <w:szCs w:val="28"/>
          <w:lang w:val="en-US"/>
        </w:rPr>
        <w:lastRenderedPageBreak/>
        <w:t>initials and surname of the author(s), organization, city, country;</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rPr>
      </w:pPr>
      <w:proofErr w:type="spellStart"/>
      <w:r w:rsidRPr="00E6760E">
        <w:rPr>
          <w:color w:val="0F1115"/>
          <w:sz w:val="28"/>
          <w:szCs w:val="28"/>
        </w:rPr>
        <w:t>title</w:t>
      </w:r>
      <w:proofErr w:type="spellEnd"/>
      <w:r w:rsidRPr="00E6760E">
        <w:rPr>
          <w:color w:val="0F1115"/>
          <w:sz w:val="28"/>
          <w:szCs w:val="28"/>
        </w:rPr>
        <w:t xml:space="preserve"> </w:t>
      </w:r>
      <w:proofErr w:type="spellStart"/>
      <w:r w:rsidRPr="00E6760E">
        <w:rPr>
          <w:color w:val="0F1115"/>
          <w:sz w:val="28"/>
          <w:szCs w:val="28"/>
        </w:rPr>
        <w:t>of</w:t>
      </w:r>
      <w:proofErr w:type="spellEnd"/>
      <w:r w:rsidRPr="00E6760E">
        <w:rPr>
          <w:color w:val="0F1115"/>
          <w:sz w:val="28"/>
          <w:szCs w:val="28"/>
        </w:rPr>
        <w:t xml:space="preserve"> </w:t>
      </w:r>
      <w:proofErr w:type="spellStart"/>
      <w:r w:rsidRPr="00E6760E">
        <w:rPr>
          <w:color w:val="0F1115"/>
          <w:sz w:val="28"/>
          <w:szCs w:val="28"/>
        </w:rPr>
        <w:t>the</w:t>
      </w:r>
      <w:proofErr w:type="spellEnd"/>
      <w:r w:rsidRPr="00E6760E">
        <w:rPr>
          <w:color w:val="0F1115"/>
          <w:sz w:val="28"/>
          <w:szCs w:val="28"/>
        </w:rPr>
        <w:t xml:space="preserve"> </w:t>
      </w:r>
      <w:proofErr w:type="spellStart"/>
      <w:r w:rsidRPr="00E6760E">
        <w:rPr>
          <w:color w:val="0F1115"/>
          <w:sz w:val="28"/>
          <w:szCs w:val="28"/>
        </w:rPr>
        <w:t>article</w:t>
      </w:r>
      <w:proofErr w:type="spellEnd"/>
      <w:r w:rsidRPr="00E6760E">
        <w:rPr>
          <w:color w:val="0F1115"/>
          <w:sz w:val="28"/>
          <w:szCs w:val="28"/>
        </w:rPr>
        <w:t>;</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rPr>
      </w:pPr>
      <w:proofErr w:type="spellStart"/>
      <w:r w:rsidRPr="00E6760E">
        <w:rPr>
          <w:color w:val="0F1115"/>
          <w:sz w:val="28"/>
          <w:szCs w:val="28"/>
        </w:rPr>
        <w:t>abstract</w:t>
      </w:r>
      <w:proofErr w:type="spellEnd"/>
      <w:r w:rsidRPr="00E6760E">
        <w:rPr>
          <w:color w:val="0F1115"/>
          <w:sz w:val="28"/>
          <w:szCs w:val="28"/>
        </w:rPr>
        <w:t xml:space="preserve"> (</w:t>
      </w:r>
      <w:proofErr w:type="spellStart"/>
      <w:r w:rsidRPr="00E6760E">
        <w:rPr>
          <w:color w:val="0F1115"/>
          <w:sz w:val="28"/>
          <w:szCs w:val="28"/>
        </w:rPr>
        <w:t>up</w:t>
      </w:r>
      <w:proofErr w:type="spellEnd"/>
      <w:r w:rsidRPr="00E6760E">
        <w:rPr>
          <w:color w:val="0F1115"/>
          <w:sz w:val="28"/>
          <w:szCs w:val="28"/>
        </w:rPr>
        <w:t xml:space="preserve"> </w:t>
      </w:r>
      <w:proofErr w:type="spellStart"/>
      <w:r w:rsidRPr="00E6760E">
        <w:rPr>
          <w:color w:val="0F1115"/>
          <w:sz w:val="28"/>
          <w:szCs w:val="28"/>
        </w:rPr>
        <w:t>to</w:t>
      </w:r>
      <w:proofErr w:type="spellEnd"/>
      <w:r w:rsidRPr="00E6760E">
        <w:rPr>
          <w:color w:val="0F1115"/>
          <w:sz w:val="28"/>
          <w:szCs w:val="28"/>
        </w:rPr>
        <w:t xml:space="preserve"> 200 </w:t>
      </w:r>
      <w:proofErr w:type="spellStart"/>
      <w:r w:rsidRPr="00E6760E">
        <w:rPr>
          <w:color w:val="0F1115"/>
          <w:sz w:val="28"/>
          <w:szCs w:val="28"/>
        </w:rPr>
        <w:t>words</w:t>
      </w:r>
      <w:proofErr w:type="spellEnd"/>
      <w:r w:rsidRPr="00E6760E">
        <w:rPr>
          <w:color w:val="0F1115"/>
          <w:sz w:val="28"/>
          <w:szCs w:val="28"/>
        </w:rPr>
        <w:t>);</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rPr>
      </w:pPr>
      <w:proofErr w:type="spellStart"/>
      <w:r w:rsidRPr="00E6760E">
        <w:rPr>
          <w:color w:val="0F1115"/>
          <w:sz w:val="28"/>
          <w:szCs w:val="28"/>
        </w:rPr>
        <w:t>keywords</w:t>
      </w:r>
      <w:proofErr w:type="spellEnd"/>
      <w:r w:rsidRPr="00E6760E">
        <w:rPr>
          <w:color w:val="0F1115"/>
          <w:sz w:val="28"/>
          <w:szCs w:val="28"/>
        </w:rPr>
        <w:t xml:space="preserve"> (5–10 </w:t>
      </w:r>
      <w:proofErr w:type="spellStart"/>
      <w:r w:rsidRPr="00E6760E">
        <w:rPr>
          <w:color w:val="0F1115"/>
          <w:sz w:val="28"/>
          <w:szCs w:val="28"/>
        </w:rPr>
        <w:t>words</w:t>
      </w:r>
      <w:proofErr w:type="spellEnd"/>
      <w:r w:rsidRPr="00E6760E">
        <w:rPr>
          <w:color w:val="0F1115"/>
          <w:sz w:val="28"/>
          <w:szCs w:val="28"/>
        </w:rPr>
        <w:t>);</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lang w:val="en-US"/>
        </w:rPr>
      </w:pPr>
      <w:r w:rsidRPr="00E6760E">
        <w:rPr>
          <w:color w:val="0F1115"/>
          <w:sz w:val="28"/>
          <w:szCs w:val="28"/>
          <w:lang w:val="en-US"/>
        </w:rPr>
        <w:t>main text of the article;</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rPr>
      </w:pPr>
      <w:proofErr w:type="spellStart"/>
      <w:r w:rsidRPr="00E6760E">
        <w:rPr>
          <w:color w:val="0F1115"/>
          <w:sz w:val="28"/>
          <w:szCs w:val="28"/>
        </w:rPr>
        <w:t>list</w:t>
      </w:r>
      <w:proofErr w:type="spellEnd"/>
      <w:r w:rsidRPr="00E6760E">
        <w:rPr>
          <w:color w:val="0F1115"/>
          <w:sz w:val="28"/>
          <w:szCs w:val="28"/>
        </w:rPr>
        <w:t xml:space="preserve"> </w:t>
      </w:r>
      <w:proofErr w:type="spellStart"/>
      <w:r w:rsidRPr="00E6760E">
        <w:rPr>
          <w:color w:val="0F1115"/>
          <w:sz w:val="28"/>
          <w:szCs w:val="28"/>
        </w:rPr>
        <w:t>of</w:t>
      </w:r>
      <w:proofErr w:type="spellEnd"/>
      <w:r w:rsidRPr="00E6760E">
        <w:rPr>
          <w:color w:val="0F1115"/>
          <w:sz w:val="28"/>
          <w:szCs w:val="28"/>
        </w:rPr>
        <w:t xml:space="preserve"> </w:t>
      </w:r>
      <w:proofErr w:type="spellStart"/>
      <w:r w:rsidRPr="00E6760E">
        <w:rPr>
          <w:color w:val="0F1115"/>
          <w:sz w:val="28"/>
          <w:szCs w:val="28"/>
        </w:rPr>
        <w:t>references</w:t>
      </w:r>
      <w:proofErr w:type="spellEnd"/>
      <w:r w:rsidRPr="00E6760E">
        <w:rPr>
          <w:color w:val="0F1115"/>
          <w:sz w:val="28"/>
          <w:szCs w:val="28"/>
        </w:rPr>
        <w:t>;</w:t>
      </w:r>
    </w:p>
    <w:p w:rsidR="00E6760E" w:rsidRPr="00E6760E" w:rsidRDefault="00E6760E" w:rsidP="00E6760E">
      <w:pPr>
        <w:pStyle w:val="ds-markdown-paragraph"/>
        <w:numPr>
          <w:ilvl w:val="0"/>
          <w:numId w:val="5"/>
        </w:numPr>
        <w:shd w:val="clear" w:color="auto" w:fill="FFFFFF"/>
        <w:spacing w:after="0" w:afterAutospacing="0"/>
        <w:ind w:left="0"/>
        <w:jc w:val="both"/>
        <w:rPr>
          <w:color w:val="0F1115"/>
          <w:sz w:val="28"/>
          <w:szCs w:val="28"/>
          <w:lang w:val="en-US"/>
        </w:rPr>
      </w:pPr>
      <w:proofErr w:type="gramStart"/>
      <w:r w:rsidRPr="00E6760E">
        <w:rPr>
          <w:color w:val="0F1115"/>
          <w:sz w:val="28"/>
          <w:szCs w:val="28"/>
          <w:lang w:val="en-US"/>
        </w:rPr>
        <w:t>information</w:t>
      </w:r>
      <w:proofErr w:type="gramEnd"/>
      <w:r w:rsidRPr="00E6760E">
        <w:rPr>
          <w:color w:val="0F1115"/>
          <w:sz w:val="28"/>
          <w:szCs w:val="28"/>
          <w:lang w:val="en-US"/>
        </w:rPr>
        <w:t xml:space="preserve"> about the author(s) (full name, academic degree, title, position, place of work, e-mail, ORCID).</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5.3. ORCID: Authors must be registered in the ORCID system (</w:t>
      </w:r>
      <w:hyperlink r:id="rId5" w:tgtFrame="_blank" w:history="1">
        <w:r w:rsidRPr="00E6760E">
          <w:rPr>
            <w:rStyle w:val="a4"/>
            <w:color w:val="3964FE"/>
            <w:sz w:val="28"/>
            <w:szCs w:val="28"/>
            <w:u w:val="none"/>
            <w:bdr w:val="single" w:sz="12" w:space="0" w:color="auto" w:frame="1"/>
            <w:lang w:val="en-US"/>
          </w:rPr>
          <w:t>https://orcid.org/</w:t>
        </w:r>
      </w:hyperlink>
      <w:r w:rsidRPr="00E6760E">
        <w:rPr>
          <w:color w:val="0F1115"/>
          <w:sz w:val="28"/>
          <w:szCs w:val="28"/>
          <w:lang w:val="en-US"/>
        </w:rPr>
        <w:t>) and indicate their identifier in the manuscript.</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 xml:space="preserve">5.4. Materials previously published in other journals </w:t>
      </w:r>
      <w:proofErr w:type="gramStart"/>
      <w:r w:rsidRPr="00E6760E">
        <w:rPr>
          <w:color w:val="0F1115"/>
          <w:sz w:val="28"/>
          <w:szCs w:val="28"/>
          <w:lang w:val="en-US"/>
        </w:rPr>
        <w:t>will not be accepted</w:t>
      </w:r>
      <w:proofErr w:type="gramEnd"/>
      <w:r w:rsidRPr="00E6760E">
        <w:rPr>
          <w:color w:val="0F1115"/>
          <w:sz w:val="28"/>
          <w:szCs w:val="28"/>
          <w:lang w:val="en-US"/>
        </w:rPr>
        <w:t>.</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5.5. Technical requirements for the text:</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lang w:val="en-US"/>
        </w:rPr>
      </w:pPr>
      <w:r w:rsidRPr="00E6760E">
        <w:rPr>
          <w:color w:val="0F1115"/>
          <w:sz w:val="28"/>
          <w:szCs w:val="28"/>
          <w:lang w:val="en-US"/>
        </w:rPr>
        <w:t>Volume: no more than 10 pages.</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lang w:val="en-US"/>
        </w:rPr>
      </w:pPr>
      <w:r w:rsidRPr="00E6760E">
        <w:rPr>
          <w:color w:val="0F1115"/>
          <w:sz w:val="28"/>
          <w:szCs w:val="28"/>
          <w:lang w:val="en-US"/>
        </w:rPr>
        <w:t>Format: Word, Times New Roman, size 14 (footnotes – size 12), 1.5 line spacing, margins 2 cm, paragraph indentation 1.25 cm.</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rPr>
      </w:pPr>
      <w:r w:rsidRPr="00E6760E">
        <w:rPr>
          <w:color w:val="0F1115"/>
          <w:sz w:val="28"/>
          <w:szCs w:val="28"/>
          <w:lang w:val="en-US"/>
        </w:rPr>
        <w:t xml:space="preserve">Footnotes: formatted in square brackets, for example: [5, p. 115]. </w:t>
      </w:r>
      <w:proofErr w:type="spellStart"/>
      <w:r w:rsidRPr="00E6760E">
        <w:rPr>
          <w:color w:val="0F1115"/>
          <w:sz w:val="28"/>
          <w:szCs w:val="28"/>
        </w:rPr>
        <w:t>When</w:t>
      </w:r>
      <w:proofErr w:type="spellEnd"/>
      <w:r w:rsidRPr="00E6760E">
        <w:rPr>
          <w:color w:val="0F1115"/>
          <w:sz w:val="28"/>
          <w:szCs w:val="28"/>
        </w:rPr>
        <w:t xml:space="preserve"> </w:t>
      </w:r>
      <w:proofErr w:type="spellStart"/>
      <w:r w:rsidRPr="00E6760E">
        <w:rPr>
          <w:color w:val="0F1115"/>
          <w:sz w:val="28"/>
          <w:szCs w:val="28"/>
        </w:rPr>
        <w:t>citing</w:t>
      </w:r>
      <w:proofErr w:type="spellEnd"/>
      <w:r w:rsidRPr="00E6760E">
        <w:rPr>
          <w:color w:val="0F1115"/>
          <w:sz w:val="28"/>
          <w:szCs w:val="28"/>
        </w:rPr>
        <w:t xml:space="preserve"> </w:t>
      </w:r>
      <w:proofErr w:type="spellStart"/>
      <w:r w:rsidRPr="00E6760E">
        <w:rPr>
          <w:color w:val="0F1115"/>
          <w:sz w:val="28"/>
          <w:szCs w:val="28"/>
        </w:rPr>
        <w:t>repeatedly</w:t>
      </w:r>
      <w:proofErr w:type="spellEnd"/>
      <w:r w:rsidRPr="00E6760E">
        <w:rPr>
          <w:color w:val="0F1115"/>
          <w:sz w:val="28"/>
          <w:szCs w:val="28"/>
        </w:rPr>
        <w:t xml:space="preserve">, </w:t>
      </w:r>
      <w:proofErr w:type="spellStart"/>
      <w:r w:rsidRPr="00E6760E">
        <w:rPr>
          <w:color w:val="0F1115"/>
          <w:sz w:val="28"/>
          <w:szCs w:val="28"/>
        </w:rPr>
        <w:t>the</w:t>
      </w:r>
      <w:proofErr w:type="spellEnd"/>
      <w:r w:rsidRPr="00E6760E">
        <w:rPr>
          <w:color w:val="0F1115"/>
          <w:sz w:val="28"/>
          <w:szCs w:val="28"/>
        </w:rPr>
        <w:t xml:space="preserve"> </w:t>
      </w:r>
      <w:proofErr w:type="spellStart"/>
      <w:r w:rsidRPr="00E6760E">
        <w:rPr>
          <w:color w:val="0F1115"/>
          <w:sz w:val="28"/>
          <w:szCs w:val="28"/>
        </w:rPr>
        <w:t>source</w:t>
      </w:r>
      <w:proofErr w:type="spellEnd"/>
      <w:r w:rsidRPr="00E6760E">
        <w:rPr>
          <w:color w:val="0F1115"/>
          <w:sz w:val="28"/>
          <w:szCs w:val="28"/>
        </w:rPr>
        <w:t xml:space="preserve"> </w:t>
      </w:r>
      <w:proofErr w:type="spellStart"/>
      <w:r w:rsidRPr="00E6760E">
        <w:rPr>
          <w:color w:val="0F1115"/>
          <w:sz w:val="28"/>
          <w:szCs w:val="28"/>
        </w:rPr>
        <w:t>number</w:t>
      </w:r>
      <w:proofErr w:type="spellEnd"/>
      <w:r w:rsidRPr="00E6760E">
        <w:rPr>
          <w:color w:val="0F1115"/>
          <w:sz w:val="28"/>
          <w:szCs w:val="28"/>
        </w:rPr>
        <w:t xml:space="preserve"> </w:t>
      </w:r>
      <w:proofErr w:type="spellStart"/>
      <w:r w:rsidRPr="00E6760E">
        <w:rPr>
          <w:color w:val="0F1115"/>
          <w:sz w:val="28"/>
          <w:szCs w:val="28"/>
        </w:rPr>
        <w:t>is</w:t>
      </w:r>
      <w:proofErr w:type="spellEnd"/>
      <w:r w:rsidRPr="00E6760E">
        <w:rPr>
          <w:color w:val="0F1115"/>
          <w:sz w:val="28"/>
          <w:szCs w:val="28"/>
        </w:rPr>
        <w:t xml:space="preserve"> </w:t>
      </w:r>
      <w:proofErr w:type="spellStart"/>
      <w:r w:rsidRPr="00E6760E">
        <w:rPr>
          <w:color w:val="0F1115"/>
          <w:sz w:val="28"/>
          <w:szCs w:val="28"/>
        </w:rPr>
        <w:t>retained</w:t>
      </w:r>
      <w:proofErr w:type="spellEnd"/>
      <w:r w:rsidRPr="00E6760E">
        <w:rPr>
          <w:color w:val="0F1115"/>
          <w:sz w:val="28"/>
          <w:szCs w:val="28"/>
        </w:rPr>
        <w:t>.</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rPr>
      </w:pPr>
      <w:r w:rsidRPr="00E6760E">
        <w:rPr>
          <w:color w:val="0F1115"/>
          <w:sz w:val="28"/>
          <w:szCs w:val="28"/>
          <w:lang w:val="en-US"/>
        </w:rPr>
        <w:t xml:space="preserve">Bibliography: formed in the order of citation in the text (not alphabetically). </w:t>
      </w:r>
      <w:proofErr w:type="spellStart"/>
      <w:r w:rsidRPr="00E6760E">
        <w:rPr>
          <w:color w:val="0F1115"/>
          <w:sz w:val="28"/>
          <w:szCs w:val="28"/>
        </w:rPr>
        <w:t>Formatting</w:t>
      </w:r>
      <w:proofErr w:type="spellEnd"/>
      <w:r w:rsidRPr="00E6760E">
        <w:rPr>
          <w:color w:val="0F1115"/>
          <w:sz w:val="28"/>
          <w:szCs w:val="28"/>
        </w:rPr>
        <w:t xml:space="preserve"> </w:t>
      </w:r>
      <w:proofErr w:type="spellStart"/>
      <w:r w:rsidRPr="00E6760E">
        <w:rPr>
          <w:color w:val="0F1115"/>
          <w:sz w:val="28"/>
          <w:szCs w:val="28"/>
        </w:rPr>
        <w:t>according</w:t>
      </w:r>
      <w:proofErr w:type="spellEnd"/>
      <w:r w:rsidRPr="00E6760E">
        <w:rPr>
          <w:color w:val="0F1115"/>
          <w:sz w:val="28"/>
          <w:szCs w:val="28"/>
        </w:rPr>
        <w:t xml:space="preserve"> </w:t>
      </w:r>
      <w:proofErr w:type="spellStart"/>
      <w:r w:rsidRPr="00E6760E">
        <w:rPr>
          <w:color w:val="0F1115"/>
          <w:sz w:val="28"/>
          <w:szCs w:val="28"/>
        </w:rPr>
        <w:t>to</w:t>
      </w:r>
      <w:proofErr w:type="spellEnd"/>
      <w:r w:rsidRPr="00E6760E">
        <w:rPr>
          <w:color w:val="0F1115"/>
          <w:sz w:val="28"/>
          <w:szCs w:val="28"/>
        </w:rPr>
        <w:t xml:space="preserve"> GOST R 7.0.5–2008.</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rPr>
      </w:pPr>
      <w:proofErr w:type="spellStart"/>
      <w:r w:rsidRPr="00E6760E">
        <w:rPr>
          <w:color w:val="0F1115"/>
          <w:sz w:val="28"/>
          <w:szCs w:val="28"/>
        </w:rPr>
        <w:t>Pages</w:t>
      </w:r>
      <w:proofErr w:type="spellEnd"/>
      <w:r w:rsidRPr="00E6760E">
        <w:rPr>
          <w:color w:val="0F1115"/>
          <w:sz w:val="28"/>
          <w:szCs w:val="28"/>
        </w:rPr>
        <w:t xml:space="preserve"> </w:t>
      </w:r>
      <w:proofErr w:type="spellStart"/>
      <w:r w:rsidRPr="00E6760E">
        <w:rPr>
          <w:color w:val="0F1115"/>
          <w:sz w:val="28"/>
          <w:szCs w:val="28"/>
        </w:rPr>
        <w:t>are</w:t>
      </w:r>
      <w:proofErr w:type="spellEnd"/>
      <w:r w:rsidRPr="00E6760E">
        <w:rPr>
          <w:color w:val="0F1115"/>
          <w:sz w:val="28"/>
          <w:szCs w:val="28"/>
        </w:rPr>
        <w:t xml:space="preserve"> </w:t>
      </w:r>
      <w:proofErr w:type="spellStart"/>
      <w:r w:rsidRPr="00E6760E">
        <w:rPr>
          <w:color w:val="0F1115"/>
          <w:sz w:val="28"/>
          <w:szCs w:val="28"/>
        </w:rPr>
        <w:t>numbered</w:t>
      </w:r>
      <w:proofErr w:type="spellEnd"/>
      <w:r w:rsidRPr="00E6760E">
        <w:rPr>
          <w:color w:val="0F1115"/>
          <w:sz w:val="28"/>
          <w:szCs w:val="28"/>
        </w:rPr>
        <w:t>.</w:t>
      </w:r>
    </w:p>
    <w:p w:rsidR="00E6760E" w:rsidRPr="00E6760E" w:rsidRDefault="00E6760E" w:rsidP="00E6760E">
      <w:pPr>
        <w:pStyle w:val="ds-markdown-paragraph"/>
        <w:numPr>
          <w:ilvl w:val="0"/>
          <w:numId w:val="6"/>
        </w:numPr>
        <w:shd w:val="clear" w:color="auto" w:fill="FFFFFF"/>
        <w:spacing w:after="0" w:afterAutospacing="0"/>
        <w:ind w:left="0"/>
        <w:jc w:val="both"/>
        <w:rPr>
          <w:color w:val="0F1115"/>
          <w:sz w:val="28"/>
          <w:szCs w:val="28"/>
          <w:lang w:val="en-US"/>
        </w:rPr>
      </w:pPr>
      <w:r w:rsidRPr="00E6760E">
        <w:rPr>
          <w:color w:val="0F1115"/>
          <w:sz w:val="28"/>
          <w:szCs w:val="28"/>
          <w:lang w:val="en-US"/>
        </w:rPr>
        <w:t xml:space="preserve">Figures and tables </w:t>
      </w:r>
      <w:proofErr w:type="gramStart"/>
      <w:r w:rsidRPr="00E6760E">
        <w:rPr>
          <w:color w:val="0F1115"/>
          <w:sz w:val="28"/>
          <w:szCs w:val="28"/>
          <w:lang w:val="en-US"/>
        </w:rPr>
        <w:t>are submitted</w:t>
      </w:r>
      <w:proofErr w:type="gramEnd"/>
      <w:r w:rsidRPr="00E6760E">
        <w:rPr>
          <w:color w:val="0F1115"/>
          <w:sz w:val="28"/>
          <w:szCs w:val="28"/>
          <w:lang w:val="en-US"/>
        </w:rPr>
        <w:t xml:space="preserve"> as separate files.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5.6. Abstract: up to 200 words. It should reflect the relevance, subject, goal, methodology, results, and conclusions.</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5.7. Anti-plagiarism: The editorial office checks the text in the "Anti-plagiarism" system.</w:t>
      </w:r>
      <w:r w:rsidRPr="00E6760E">
        <w:rPr>
          <w:color w:val="0F1115"/>
          <w:sz w:val="28"/>
          <w:szCs w:val="28"/>
          <w:lang w:val="en-US"/>
        </w:rPr>
        <w:br/>
        <w:t>The originality of the text must be at least 70% (excluding correctly formatted quotations). The permissible borrowing rate for scientific articles may not exceed 20% of the total volume of the article.</w:t>
      </w:r>
    </w:p>
    <w:p w:rsidR="00E6760E" w:rsidRPr="00E6760E" w:rsidRDefault="00E6760E" w:rsidP="00E6760E">
      <w:pPr>
        <w:pStyle w:val="ds-markdown-paragraph"/>
        <w:shd w:val="clear" w:color="auto" w:fill="FFFFFF"/>
        <w:spacing w:before="240" w:beforeAutospacing="0" w:after="240" w:afterAutospacing="0"/>
        <w:jc w:val="both"/>
        <w:rPr>
          <w:color w:val="0F1115"/>
          <w:sz w:val="28"/>
          <w:szCs w:val="28"/>
          <w:lang w:val="en-US"/>
        </w:rPr>
      </w:pPr>
      <w:r w:rsidRPr="00E6760E">
        <w:rPr>
          <w:color w:val="0F1115"/>
          <w:sz w:val="28"/>
          <w:szCs w:val="28"/>
          <w:lang w:val="en-US"/>
        </w:rPr>
        <w:t>5.8. The editorial office reserves the right to reject material without explanation of reasons in case of non-compliance with these Rules.</w:t>
      </w:r>
    </w:p>
    <w:p w:rsidR="00E6760E" w:rsidRPr="00E6760E" w:rsidRDefault="00E6760E" w:rsidP="00E6760E">
      <w:pPr>
        <w:pStyle w:val="ds-markdown-paragraph"/>
        <w:shd w:val="clear" w:color="auto" w:fill="FFFFFF"/>
        <w:spacing w:before="240" w:beforeAutospacing="0"/>
        <w:jc w:val="both"/>
        <w:rPr>
          <w:color w:val="0F1115"/>
          <w:sz w:val="28"/>
          <w:szCs w:val="28"/>
          <w:lang w:val="en-US"/>
        </w:rPr>
      </w:pPr>
      <w:r w:rsidRPr="00E6760E">
        <w:rPr>
          <w:color w:val="0F1115"/>
          <w:sz w:val="28"/>
          <w:szCs w:val="28"/>
          <w:lang w:val="en-US"/>
        </w:rPr>
        <w:t xml:space="preserve">5.9. Materials that do not meet the requirements are not considered and </w:t>
      </w:r>
      <w:proofErr w:type="gramStart"/>
      <w:r w:rsidRPr="00E6760E">
        <w:rPr>
          <w:color w:val="0F1115"/>
          <w:sz w:val="28"/>
          <w:szCs w:val="28"/>
          <w:lang w:val="en-US"/>
        </w:rPr>
        <w:t>are not returned</w:t>
      </w:r>
      <w:proofErr w:type="gramEnd"/>
      <w:r w:rsidRPr="00E6760E">
        <w:rPr>
          <w:color w:val="0F1115"/>
          <w:sz w:val="28"/>
          <w:szCs w:val="28"/>
          <w:lang w:val="en-US"/>
        </w:rPr>
        <w:t>.</w:t>
      </w:r>
    </w:p>
    <w:p w:rsidR="00E70183" w:rsidRPr="00E6760E" w:rsidRDefault="00E70183" w:rsidP="00E6760E">
      <w:pPr>
        <w:jc w:val="both"/>
        <w:rPr>
          <w:rFonts w:ascii="Times New Roman" w:hAnsi="Times New Roman" w:cs="Times New Roman"/>
          <w:sz w:val="28"/>
          <w:szCs w:val="28"/>
          <w:lang w:val="en-US"/>
        </w:rPr>
      </w:pPr>
    </w:p>
    <w:sectPr w:rsidR="00E70183" w:rsidRPr="00E67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46846"/>
    <w:multiLevelType w:val="multilevel"/>
    <w:tmpl w:val="397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822A5"/>
    <w:multiLevelType w:val="multilevel"/>
    <w:tmpl w:val="7650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73336"/>
    <w:multiLevelType w:val="multilevel"/>
    <w:tmpl w:val="D6B6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B7B47"/>
    <w:multiLevelType w:val="multilevel"/>
    <w:tmpl w:val="336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94A61"/>
    <w:multiLevelType w:val="multilevel"/>
    <w:tmpl w:val="595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E07AE"/>
    <w:multiLevelType w:val="multilevel"/>
    <w:tmpl w:val="A6D0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0E"/>
    <w:rsid w:val="00E6760E"/>
    <w:rsid w:val="00E70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4B356-DA51-494A-B542-5D0702C9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67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60E"/>
    <w:rPr>
      <w:b/>
      <w:bCs/>
    </w:rPr>
  </w:style>
  <w:style w:type="character" w:styleId="a4">
    <w:name w:val="Hyperlink"/>
    <w:basedOn w:val="a0"/>
    <w:uiPriority w:val="99"/>
    <w:semiHidden/>
    <w:unhideWhenUsed/>
    <w:rsid w:val="00E6760E"/>
    <w:rPr>
      <w:color w:val="0000FF"/>
      <w:u w:val="single"/>
    </w:rPr>
  </w:style>
  <w:style w:type="paragraph" w:styleId="a5">
    <w:name w:val="Plain Text"/>
    <w:basedOn w:val="a"/>
    <w:link w:val="a6"/>
    <w:uiPriority w:val="99"/>
    <w:unhideWhenUsed/>
    <w:rsid w:val="00E6760E"/>
    <w:pPr>
      <w:spacing w:after="0" w:line="240" w:lineRule="auto"/>
    </w:pPr>
    <w:rPr>
      <w:rFonts w:ascii="Consolas" w:hAnsi="Consolas"/>
      <w:sz w:val="21"/>
      <w:szCs w:val="21"/>
    </w:rPr>
  </w:style>
  <w:style w:type="character" w:customStyle="1" w:styleId="a6">
    <w:name w:val="Текст Знак"/>
    <w:basedOn w:val="a0"/>
    <w:link w:val="a5"/>
    <w:uiPriority w:val="99"/>
    <w:rsid w:val="00E6760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478201">
      <w:bodyDiv w:val="1"/>
      <w:marLeft w:val="0"/>
      <w:marRight w:val="0"/>
      <w:marTop w:val="0"/>
      <w:marBottom w:val="0"/>
      <w:divBdr>
        <w:top w:val="none" w:sz="0" w:space="0" w:color="auto"/>
        <w:left w:val="none" w:sz="0" w:space="0" w:color="auto"/>
        <w:bottom w:val="none" w:sz="0" w:space="0" w:color="auto"/>
        <w:right w:val="none" w:sz="0" w:space="0" w:color="auto"/>
      </w:divBdr>
    </w:div>
    <w:div w:id="19968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2026-04-22T13:26:00Z</dcterms:created>
  <dcterms:modified xsi:type="dcterms:W3CDTF">2026-04-22T13:28:00Z</dcterms:modified>
</cp:coreProperties>
</file>